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F2" w:rsidRDefault="006D7AF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7AF2" w:rsidRDefault="006D7AF2">
      <w:pPr>
        <w:pStyle w:val="ConsPlusNormal"/>
        <w:jc w:val="both"/>
        <w:outlineLvl w:val="0"/>
      </w:pPr>
    </w:p>
    <w:p w:rsidR="006D7AF2" w:rsidRDefault="006D7AF2">
      <w:pPr>
        <w:pStyle w:val="ConsPlusNormal"/>
      </w:pPr>
      <w:r>
        <w:t>Зарегистрировано в Минюсте России 23 апреля 2021 г. N 63221</w:t>
      </w:r>
    </w:p>
    <w:p w:rsidR="006D7AF2" w:rsidRDefault="006D7A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AF2" w:rsidRDefault="006D7AF2">
      <w:pPr>
        <w:pStyle w:val="ConsPlusNormal"/>
        <w:jc w:val="both"/>
      </w:pPr>
    </w:p>
    <w:p w:rsidR="006D7AF2" w:rsidRDefault="006D7AF2">
      <w:pPr>
        <w:pStyle w:val="ConsPlusTitle"/>
        <w:jc w:val="center"/>
      </w:pPr>
      <w:r>
        <w:t>МИНИСТЕРСТВО ПРОСВЕЩЕНИЯ РОССИЙСКОЙ ФЕДЕРАЦИИ</w:t>
      </w:r>
    </w:p>
    <w:p w:rsidR="006D7AF2" w:rsidRDefault="006D7AF2">
      <w:pPr>
        <w:pStyle w:val="ConsPlusTitle"/>
        <w:jc w:val="center"/>
      </w:pPr>
      <w:r>
        <w:t>N 163</w:t>
      </w:r>
    </w:p>
    <w:p w:rsidR="006D7AF2" w:rsidRDefault="006D7AF2">
      <w:pPr>
        <w:pStyle w:val="ConsPlusTitle"/>
        <w:jc w:val="center"/>
      </w:pPr>
    </w:p>
    <w:p w:rsidR="006D7AF2" w:rsidRDefault="006D7AF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6D7AF2" w:rsidRDefault="006D7AF2">
      <w:pPr>
        <w:pStyle w:val="ConsPlusTitle"/>
        <w:jc w:val="center"/>
      </w:pPr>
      <w:r>
        <w:t>N 472</w:t>
      </w:r>
    </w:p>
    <w:p w:rsidR="006D7AF2" w:rsidRDefault="006D7AF2">
      <w:pPr>
        <w:pStyle w:val="ConsPlusTitle"/>
        <w:jc w:val="center"/>
      </w:pPr>
    </w:p>
    <w:p w:rsidR="006D7AF2" w:rsidRDefault="006D7AF2">
      <w:pPr>
        <w:pStyle w:val="ConsPlusTitle"/>
        <w:jc w:val="center"/>
      </w:pPr>
      <w:r>
        <w:t>ПРИКАЗ</w:t>
      </w:r>
    </w:p>
    <w:p w:rsidR="006D7AF2" w:rsidRDefault="006D7AF2">
      <w:pPr>
        <w:pStyle w:val="ConsPlusTitle"/>
        <w:jc w:val="center"/>
      </w:pPr>
      <w:r>
        <w:t>от 12 апреля 2021 года</w:t>
      </w:r>
    </w:p>
    <w:p w:rsidR="006D7AF2" w:rsidRDefault="006D7AF2">
      <w:pPr>
        <w:pStyle w:val="ConsPlusTitle"/>
        <w:jc w:val="center"/>
      </w:pPr>
    </w:p>
    <w:p w:rsidR="006D7AF2" w:rsidRDefault="006D7AF2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6D7AF2" w:rsidRDefault="006D7AF2">
      <w:pPr>
        <w:pStyle w:val="ConsPlusTitle"/>
        <w:jc w:val="center"/>
      </w:pPr>
      <w:r>
        <w:t>ПРОВЕДЕНИЯ ГОСУДАРСТВЕННОГО ВЫПУСКНОГО ЭКЗАМЕНА</w:t>
      </w:r>
    </w:p>
    <w:p w:rsidR="006D7AF2" w:rsidRDefault="006D7AF2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6D7AF2" w:rsidRDefault="006D7AF2">
      <w:pPr>
        <w:pStyle w:val="ConsPlusTitle"/>
        <w:jc w:val="center"/>
      </w:pPr>
      <w:r>
        <w:t>ОБЩЕГО ОБРАЗОВАНИЯ ПО КАЖДОМУ УЧЕБНОМУ ПРЕДМЕТУ, ТРЕБОВАНИЙ</w:t>
      </w:r>
    </w:p>
    <w:p w:rsidR="006D7AF2" w:rsidRDefault="006D7AF2">
      <w:pPr>
        <w:pStyle w:val="ConsPlusTitle"/>
        <w:jc w:val="center"/>
      </w:pPr>
      <w:r>
        <w:t>К ИСПОЛЬЗОВАНИЮ СРЕДСТВ ОБУЧЕНИЯ И ВОСПИТАНИЯ</w:t>
      </w:r>
    </w:p>
    <w:p w:rsidR="006D7AF2" w:rsidRDefault="006D7AF2">
      <w:pPr>
        <w:pStyle w:val="ConsPlusTitle"/>
        <w:jc w:val="center"/>
      </w:pPr>
      <w:r>
        <w:t>ПРИ ЕГО ПРОВЕДЕНИИ В 2021 ГОДУ</w:t>
      </w:r>
    </w:p>
    <w:p w:rsidR="006D7AF2" w:rsidRDefault="006D7AF2">
      <w:pPr>
        <w:pStyle w:val="ConsPlusNormal"/>
        <w:jc w:val="both"/>
      </w:pPr>
    </w:p>
    <w:p w:rsidR="006D7AF2" w:rsidRDefault="006D7AF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>
        <w:t xml:space="preserve">2019, N 51, ст. 7631), </w:t>
      </w:r>
      <w:hyperlink r:id="rId9" w:history="1">
        <w:r>
          <w:rPr>
            <w:color w:val="0000FF"/>
          </w:rPr>
          <w:t>пунктом 1</w:t>
        </w:r>
      </w:hyperlink>
      <w:r>
        <w:t xml:space="preserve"> и </w:t>
      </w:r>
      <w:hyperlink r:id="rId10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  <w:proofErr w:type="gramEnd"/>
    </w:p>
    <w:p w:rsidR="006D7AF2" w:rsidRDefault="006D7AF2">
      <w:pPr>
        <w:pStyle w:val="ConsPlusNormal"/>
        <w:spacing w:before="28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2021 году: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1" w:history="1">
        <w:r>
          <w:rPr>
            <w:color w:val="0000FF"/>
          </w:rPr>
          <w:t>подпункте "б"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</w:t>
      </w:r>
      <w:r>
        <w:lastRenderedPageBreak/>
        <w:t>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ГИА-9), с</w:t>
      </w:r>
      <w:proofErr w:type="gramEnd"/>
      <w:r>
        <w:t xml:space="preserve"> </w:t>
      </w:r>
      <w:proofErr w:type="gramStart"/>
      <w:r>
        <w:t xml:space="preserve">учетом </w:t>
      </w:r>
      <w:hyperlink r:id="rId12" w:history="1">
        <w:r>
          <w:rPr>
            <w:color w:val="0000FF"/>
          </w:rPr>
          <w:t>пунктов 2</w:t>
        </w:r>
      </w:hyperlink>
      <w:r>
        <w:t xml:space="preserve"> и </w:t>
      </w:r>
      <w:hyperlink r:id="rId13" w:history="1">
        <w:r>
          <w:rPr>
            <w:color w:val="0000FF"/>
          </w:rPr>
          <w:t>3</w:t>
        </w:r>
      </w:hyperlink>
      <w:r>
        <w:t xml:space="preserve"> Особенностей проведения государственной итоговой аттестации по образовательным программам основного общего образования в 2021 году, утвержденных приказом Министерства просвещения Российской Федерации и Федеральной службы по надзору в сфере образования и науки от 16 марта 2021 г. N 104/306 (зарегистрирован Министерством юстиции Российской Федерации 2 апреля 2021 г., регистрационный N 62970) (далее - Особенности проведения ГИА-9):</w:t>
      </w:r>
      <w:proofErr w:type="gramEnd"/>
    </w:p>
    <w:p w:rsidR="006D7AF2" w:rsidRDefault="006D7AF2">
      <w:pPr>
        <w:pStyle w:val="ConsPlusNormal"/>
        <w:spacing w:before="280"/>
        <w:ind w:firstLine="540"/>
        <w:jc w:val="both"/>
      </w:pPr>
      <w:r>
        <w:t>24 мая (понедельник)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25 мая (вторник)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27 мая (четверг) - математика;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28 мая (пятница) - математика;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1.2. Для лиц, указанных в </w:t>
      </w:r>
      <w:hyperlink r:id="rId14" w:history="1">
        <w:r>
          <w:rPr>
            <w:color w:val="0000FF"/>
          </w:rPr>
          <w:t>пункте 7</w:t>
        </w:r>
      </w:hyperlink>
      <w:r>
        <w:t xml:space="preserve"> Особенностей проведения ГИА-9: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8 июня (вторник)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16 июня (среда) - математика;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1.3. Для лиц, указанных в </w:t>
      </w:r>
      <w:hyperlink r:id="rId15" w:history="1">
        <w:r>
          <w:rPr>
            <w:color w:val="0000FF"/>
          </w:rPr>
          <w:t>пункте 8</w:t>
        </w:r>
      </w:hyperlink>
      <w:r>
        <w:t xml:space="preserve"> Особенностей проведения ГИА-9: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30 июня (среда)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2 июля (пятница) - математика;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1.4. Для лиц, указанных в </w:t>
      </w:r>
      <w:hyperlink r:id="rId16" w:history="1">
        <w:r>
          <w:rPr>
            <w:color w:val="0000FF"/>
          </w:rPr>
          <w:t>пункте 9</w:t>
        </w:r>
      </w:hyperlink>
      <w:r>
        <w:t xml:space="preserve"> Особенностей проведения ГИА-9: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3 сентября (пятница)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6 сентября (понедельник) - математика;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1.5. Для лиц, указанных в </w:t>
      </w:r>
      <w:hyperlink r:id="rId17" w:history="1">
        <w:r>
          <w:rPr>
            <w:color w:val="0000FF"/>
          </w:rPr>
          <w:t>пункте 10</w:t>
        </w:r>
      </w:hyperlink>
      <w:r>
        <w:t xml:space="preserve"> Особенностей проведения ГИА-9: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13 сентября (понедельник)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15 сентября (среда) - математика.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2021 году: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2.1. </w:t>
      </w:r>
      <w:proofErr w:type="gramStart"/>
      <w:r>
        <w:t xml:space="preserve">Для лиц, указанных в </w:t>
      </w:r>
      <w:hyperlink r:id="rId18" w:history="1">
        <w:r>
          <w:rPr>
            <w:color w:val="0000FF"/>
          </w:rPr>
          <w:t>пункте 10</w:t>
        </w:r>
      </w:hyperlink>
      <w:r>
        <w:t xml:space="preserve"> Порядка проведения государственной </w:t>
      </w:r>
      <w:r>
        <w:lastRenderedPageBreak/>
        <w:t xml:space="preserve">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ГИА-11), с учетом </w:t>
      </w:r>
      <w:hyperlink r:id="rId19" w:history="1">
        <w:r>
          <w:rPr>
            <w:color w:val="0000FF"/>
          </w:rPr>
          <w:t>пунктов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</w:t>
        </w:r>
      </w:hyperlink>
      <w:r>
        <w:t xml:space="preserve"> - </w:t>
      </w:r>
      <w:hyperlink r:id="rId20" w:history="1">
        <w:r>
          <w:rPr>
            <w:color w:val="0000FF"/>
          </w:rPr>
          <w:t>4</w:t>
        </w:r>
      </w:hyperlink>
      <w:r>
        <w:t xml:space="preserve"> Особенностей проведения государственной итоговой аттестации по образовательным программам среднего общего образования в 2021 году, утвержденных приказом Министерства просвещения Российской Федерации и Федеральной службы по надзору в сфере образования и науки от 16 марта 2021 г. N 105/307 (зарегистрирован Министерством юстиции Российской Федерации 2 апреля 2021 г., регистрационный N 62971) (далее - Особенности ГИА-11):</w:t>
      </w:r>
      <w:proofErr w:type="gramEnd"/>
    </w:p>
    <w:p w:rsidR="006D7AF2" w:rsidRDefault="006D7AF2">
      <w:pPr>
        <w:pStyle w:val="ConsPlusNormal"/>
        <w:spacing w:before="280"/>
        <w:ind w:firstLine="540"/>
        <w:jc w:val="both"/>
      </w:pPr>
      <w:r>
        <w:t>25 мая (вторник)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28 мая (пятница) - математика;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2.2. Для лиц, указанных в </w:t>
      </w:r>
      <w:hyperlink r:id="rId21" w:history="1">
        <w:r>
          <w:rPr>
            <w:color w:val="0000FF"/>
          </w:rPr>
          <w:t>пункте 13</w:t>
        </w:r>
      </w:hyperlink>
      <w:r>
        <w:t xml:space="preserve"> Особенностей ГИА-11: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8 июня (вторник)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16 июня (среда) - математика;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2.3. Для лиц, указанных в </w:t>
      </w:r>
      <w:hyperlink r:id="rId22" w:history="1">
        <w:r>
          <w:rPr>
            <w:color w:val="0000FF"/>
          </w:rPr>
          <w:t>пункте 14</w:t>
        </w:r>
      </w:hyperlink>
      <w:r>
        <w:t xml:space="preserve"> Особенностей ГИА-11: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13 июля (вторник)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17 июля (суббота) - математика;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2.4. Для лиц, указанных в </w:t>
      </w:r>
      <w:hyperlink r:id="rId23" w:history="1">
        <w:r>
          <w:rPr>
            <w:color w:val="0000FF"/>
          </w:rPr>
          <w:t>пунктах 16</w:t>
        </w:r>
      </w:hyperlink>
      <w:r>
        <w:t xml:space="preserve"> и </w:t>
      </w:r>
      <w:hyperlink r:id="rId24" w:history="1">
        <w:r>
          <w:rPr>
            <w:color w:val="0000FF"/>
          </w:rPr>
          <w:t>17</w:t>
        </w:r>
      </w:hyperlink>
      <w:r>
        <w:t xml:space="preserve"> Особенностей ГИА-11: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3 сентября (пятница)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6 сентября (понедельник) - математика;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2.5. Для лиц, указанных в </w:t>
      </w:r>
      <w:hyperlink r:id="rId25" w:history="1">
        <w:r>
          <w:rPr>
            <w:color w:val="0000FF"/>
          </w:rPr>
          <w:t>пункте 18</w:t>
        </w:r>
      </w:hyperlink>
      <w:r>
        <w:t xml:space="preserve"> Особенностей ГИА-11: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13 сентября (понедельник) - русский язык;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15 сентября (среда) - математика.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3. Установить, что: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3.1. ГВЭ-9 и ГВЭ-11 по русскому языку и математике начинаются в 10.00 по местному времени;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3.2. Продолжительность ГВЭ-9 по русскому языку и математике составляет 3 </w:t>
      </w:r>
      <w:r>
        <w:lastRenderedPageBreak/>
        <w:t>часа 55 минут (235 минут).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3.3. </w:t>
      </w:r>
      <w:proofErr w:type="gramStart"/>
      <w:r>
        <w:t xml:space="preserve">Продолжительность ГВЭ-11 для лиц, указанных в </w:t>
      </w:r>
      <w:hyperlink r:id="rId26" w:history="1">
        <w:r>
          <w:rPr>
            <w:color w:val="0000FF"/>
          </w:rPr>
          <w:t>пункте 10</w:t>
        </w:r>
      </w:hyperlink>
      <w:r>
        <w:t xml:space="preserve"> Порядка проведения ГИА-11, с учетом </w:t>
      </w:r>
      <w:hyperlink r:id="rId27" w:history="1">
        <w:r>
          <w:rPr>
            <w:color w:val="0000FF"/>
          </w:rPr>
          <w:t>пункта 2</w:t>
        </w:r>
      </w:hyperlink>
      <w:r>
        <w:t xml:space="preserve"> Особенностей ГИА-11 (за исключением обучающихся в специальных учебно-воспитательных учреждениях закрытого типа, а также в учреждениях, исполняющих наказание в виде лишения свободы,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</w:t>
      </w:r>
      <w:proofErr w:type="gramEnd"/>
      <w:r>
        <w:t xml:space="preserve">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обучающихся с ограниченными возможностями здоровья, обучающихся - детей-инвалидов и инвалидов), по русскому языку составляет 2 часа 30 минут (150 минут), по математике - 2 часа (120 минут).</w:t>
      </w:r>
    </w:p>
    <w:p w:rsidR="006D7AF2" w:rsidRDefault="006D7AF2">
      <w:pPr>
        <w:pStyle w:val="ConsPlusNormal"/>
        <w:spacing w:before="280"/>
        <w:ind w:firstLine="540"/>
        <w:jc w:val="both"/>
      </w:pPr>
      <w:proofErr w:type="gramStart"/>
      <w:r>
        <w:t>Продолжительность ГВЭ-11 для обучающихся в специальных учебно-воспитательных учреждениях закрытого типа, а также в учреждениях, исполняющих наказание в виде лишения свободы,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обучающихся</w:t>
      </w:r>
      <w:proofErr w:type="gramEnd"/>
      <w:r>
        <w:t xml:space="preserve"> с ограниченными возможностями здоровья, обучающихся - детей-инвалидов и инвалидов по русскому языку и математике составляет 3 часа 55 минут (235 минут);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3.4. В случае, установленном </w:t>
      </w:r>
      <w:hyperlink r:id="rId28" w:history="1">
        <w:r>
          <w:rPr>
            <w:color w:val="0000FF"/>
          </w:rPr>
          <w:t>пунктом 44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экзаменационных заданий по математике составляет 1 час (60 минут), по русскому языку - 40 минут;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3.5. В случае, установленном </w:t>
      </w:r>
      <w:hyperlink r:id="rId29" w:history="1">
        <w:r>
          <w:rPr>
            <w:color w:val="0000FF"/>
          </w:rPr>
          <w:t>пунктом 53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экзаменационных заданий по математике составляет 1 час (60 минут), по русскому языку - 40 минут;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3.6. Участники ГВЭ-9 и ГВЭ-11 используют средства обучения и воспитания для выполнения текстов, тем, заданий, билетов (далее вместе - экзаменационные материалы) ГВЭ-9 и ГВЭ-11 в аудиториях пункта проведения экзаменов;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3.7. Для выполнения заданий экзаменационных материалов ГВЭ-9 допускается использование участниками ГВЭ-9 следующих средств обучения и воспитания по соответствующим учебным предметам: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по русскому языку - орфографические и толковые словари, позволяющие </w:t>
      </w:r>
      <w:r>
        <w:lastRenderedPageBreak/>
        <w:t>устанавливать нормативное написание слов и определять значения лексической единицы;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образования.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В случае, установленном </w:t>
      </w:r>
      <w:hyperlink r:id="rId30" w:history="1">
        <w:r>
          <w:rPr>
            <w:color w:val="0000FF"/>
          </w:rPr>
          <w:t>пунктом 44</w:t>
        </w:r>
      </w:hyperlink>
      <w:r>
        <w:t xml:space="preserve"> Порядка проведения ГИА-9, для выполнения заданий экзаменационных материалов ГВЭ-9 в устной форме по математике допускается использование участниками ГВЭ-9 следующих средств обучения и воспитания: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образования.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3.8. Для выполнения заданий экзаменационных материалов ГВЭ-11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6D7AF2" w:rsidRDefault="006D7AF2">
      <w:pPr>
        <w:pStyle w:val="ConsPlusNormal"/>
        <w:spacing w:before="280"/>
        <w:ind w:firstLine="540"/>
        <w:jc w:val="both"/>
      </w:pPr>
      <w:proofErr w:type="gramStart"/>
      <w:r>
        <w:t xml:space="preserve">по русскому языку - орфографические и толковые словари для установления нормативного написания слов и определения значения лексической единицы (за исключением выполнения заданий экзаменационных материалов ГВЭ-11 лицами, указанными в </w:t>
      </w:r>
      <w:hyperlink r:id="rId31" w:history="1">
        <w:r>
          <w:rPr>
            <w:color w:val="0000FF"/>
          </w:rPr>
          <w:t>пункте 2</w:t>
        </w:r>
      </w:hyperlink>
      <w:r>
        <w:t xml:space="preserve"> Особенностей ГИА-11 (кроме обучающихся в специальных учебно-воспитательных учреждениях закрытого типа, а также в учреждениях, исполняющих наказание в виде лишения свободы, обучающихся по образовательным программам среднего профессионального образования, получающих среднее общее образование</w:t>
      </w:r>
      <w:proofErr w:type="gramEnd"/>
      <w:r>
        <w:t xml:space="preserve">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обучающихся с ограниченными возможностями здоровья, обучающихся - детей-инвалидов и инвалидов);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образования.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В случае, установленном </w:t>
      </w:r>
      <w:hyperlink r:id="rId32" w:history="1">
        <w:r>
          <w:rPr>
            <w:color w:val="0000FF"/>
          </w:rPr>
          <w:t>пунктом 53</w:t>
        </w:r>
      </w:hyperlink>
      <w:r>
        <w:t xml:space="preserve"> Порядка проведения ГИА-11, для выполнения заданий экзаменационных материалов ГВЭ-11 в устной форме по математике допускается использование участниками ГВЭ-11 следующих средств обучения и воспитания: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6D7AF2" w:rsidRDefault="006D7AF2">
      <w:pPr>
        <w:pStyle w:val="ConsPlusNormal"/>
        <w:spacing w:before="280"/>
        <w:ind w:firstLine="540"/>
        <w:jc w:val="both"/>
      </w:pPr>
      <w:r>
        <w:t xml:space="preserve">3.9. В день проведения ГВЭ-9 и ГВЭ-11 на средствах обучения и воспитания не допускается делать пометки, относящиеся к содержанию заданий экзаменационных </w:t>
      </w:r>
      <w:r>
        <w:lastRenderedPageBreak/>
        <w:t>материалов ГВЭ-9 и ГВЭ-11 по учебным предметам.</w:t>
      </w:r>
    </w:p>
    <w:p w:rsidR="006D7AF2" w:rsidRDefault="006D7AF2">
      <w:pPr>
        <w:pStyle w:val="ConsPlusNormal"/>
        <w:jc w:val="both"/>
      </w:pPr>
    </w:p>
    <w:p w:rsidR="006D7AF2" w:rsidRDefault="006D7AF2">
      <w:pPr>
        <w:pStyle w:val="ConsPlusNormal"/>
        <w:jc w:val="right"/>
      </w:pPr>
      <w:r>
        <w:t>Министр просвещения</w:t>
      </w:r>
    </w:p>
    <w:p w:rsidR="006D7AF2" w:rsidRDefault="006D7AF2">
      <w:pPr>
        <w:pStyle w:val="ConsPlusNormal"/>
        <w:jc w:val="right"/>
      </w:pPr>
      <w:r>
        <w:t>Российской Федерации</w:t>
      </w:r>
    </w:p>
    <w:p w:rsidR="006D7AF2" w:rsidRDefault="006D7AF2">
      <w:pPr>
        <w:pStyle w:val="ConsPlusNormal"/>
        <w:jc w:val="right"/>
      </w:pPr>
      <w:r>
        <w:t>С.С.КРАВЦОВ</w:t>
      </w:r>
    </w:p>
    <w:p w:rsidR="006D7AF2" w:rsidRDefault="006D7AF2">
      <w:pPr>
        <w:pStyle w:val="ConsPlusNormal"/>
        <w:jc w:val="both"/>
      </w:pPr>
    </w:p>
    <w:p w:rsidR="006D7AF2" w:rsidRDefault="006D7AF2">
      <w:pPr>
        <w:pStyle w:val="ConsPlusNormal"/>
        <w:jc w:val="right"/>
      </w:pPr>
      <w:r>
        <w:t>Руководитель</w:t>
      </w:r>
    </w:p>
    <w:p w:rsidR="006D7AF2" w:rsidRDefault="006D7AF2">
      <w:pPr>
        <w:pStyle w:val="ConsPlusNormal"/>
        <w:jc w:val="right"/>
      </w:pPr>
      <w:r>
        <w:t>Федеральной службы по надзору</w:t>
      </w:r>
    </w:p>
    <w:p w:rsidR="006D7AF2" w:rsidRDefault="006D7AF2">
      <w:pPr>
        <w:pStyle w:val="ConsPlusNormal"/>
        <w:jc w:val="right"/>
      </w:pPr>
      <w:r>
        <w:t>в сфере образования и науки</w:t>
      </w:r>
    </w:p>
    <w:p w:rsidR="006D7AF2" w:rsidRDefault="006D7AF2">
      <w:pPr>
        <w:pStyle w:val="ConsPlusNormal"/>
        <w:jc w:val="right"/>
      </w:pPr>
      <w:r>
        <w:t>А.А.МУЗАЕВ</w:t>
      </w:r>
    </w:p>
    <w:p w:rsidR="006D7AF2" w:rsidRDefault="006D7AF2">
      <w:pPr>
        <w:pStyle w:val="ConsPlusNormal"/>
        <w:jc w:val="both"/>
      </w:pPr>
    </w:p>
    <w:p w:rsidR="006D7AF2" w:rsidRDefault="006D7AF2">
      <w:pPr>
        <w:pStyle w:val="ConsPlusNormal"/>
        <w:jc w:val="both"/>
      </w:pPr>
    </w:p>
    <w:p w:rsidR="006D7AF2" w:rsidRDefault="006D7A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280B3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F2"/>
    <w:rsid w:val="00093495"/>
    <w:rsid w:val="000E1AFA"/>
    <w:rsid w:val="002675EE"/>
    <w:rsid w:val="00580A00"/>
    <w:rsid w:val="006D7AF2"/>
    <w:rsid w:val="00764ECB"/>
    <w:rsid w:val="00A5150B"/>
    <w:rsid w:val="00A56765"/>
    <w:rsid w:val="00E2005D"/>
    <w:rsid w:val="00E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AF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D7AF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D7A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AF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D7AF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D7A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F0CD0365DCCD717925A882DECB8D3A6E0D2074F4E1F336F39615D8F436A62B54ADEC17EBCE7C900E3A1943AD9032BFCEACE015E2FDCFF8z1E9H" TargetMode="External"/><Relationship Id="rId18" Type="http://schemas.openxmlformats.org/officeDocument/2006/relationships/hyperlink" Target="consultantplus://offline/ref=16F0CD0365DCCD717925A882DECB8D3A6E042274F0E4F336F39615D8F436A62B54ADEC17EBCE7C97043A1943AD9032BFCEACE015E2FDCFF8z1E9H" TargetMode="External"/><Relationship Id="rId26" Type="http://schemas.openxmlformats.org/officeDocument/2006/relationships/hyperlink" Target="consultantplus://offline/ref=16F0CD0365DCCD717925A882DECB8D3A6E042274F0E4F336F39615D8F436A62B54ADEC17EBCE7C97043A1943AD9032BFCEACE015E2FDCFF8z1E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F0CD0365DCCD717925A882DECB8D3A6E0D2074F4EFF336F39615D8F436A62B54ADEC17EBCE7C96083A1943AD9032BFCEACE015E2FDCFF8z1E9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6F0CD0365DCCD717925A882DECB8D3A6E02237EF3E4F336F39615D8F436A62B54ADEC17EBCE7C93083A1943AD9032BFCEACE015E2FDCFF8z1E9H" TargetMode="External"/><Relationship Id="rId12" Type="http://schemas.openxmlformats.org/officeDocument/2006/relationships/hyperlink" Target="consultantplus://offline/ref=16F0CD0365DCCD717925A882DECB8D3A6E0D2074F4E1F336F39615D8F436A62B54ADEC17EBCE7C900C3A1943AD9032BFCEACE015E2FDCFF8z1E9H" TargetMode="External"/><Relationship Id="rId17" Type="http://schemas.openxmlformats.org/officeDocument/2006/relationships/hyperlink" Target="consultantplus://offline/ref=16F0CD0365DCCD717925A882DECB8D3A6E0D2074F4E1F336F39615D8F436A62B54ADEC17EBCE7C96043A1943AD9032BFCEACE015E2FDCFF8z1E9H" TargetMode="External"/><Relationship Id="rId25" Type="http://schemas.openxmlformats.org/officeDocument/2006/relationships/hyperlink" Target="consultantplus://offline/ref=16F0CD0365DCCD717925A882DECB8D3A6E0D2074F4EFF336F39615D8F436A62B54ADEC17EBCE7C950E3A1943AD9032BFCEACE015E2FDCFF8z1E9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F0CD0365DCCD717925A882DECB8D3A6E0D2074F4E1F336F39615D8F436A62B54ADEC17EBCE7C960B3A1943AD9032BFCEACE015E2FDCFF8z1E9H" TargetMode="External"/><Relationship Id="rId20" Type="http://schemas.openxmlformats.org/officeDocument/2006/relationships/hyperlink" Target="consultantplus://offline/ref=16F0CD0365DCCD717925A882DECB8D3A6E0D2074F4EFF336F39615D8F436A62B54ADEC17EBCE7C90053A1943AD9032BFCEACE015E2FDCFF8z1E9H" TargetMode="External"/><Relationship Id="rId29" Type="http://schemas.openxmlformats.org/officeDocument/2006/relationships/hyperlink" Target="consultantplus://offline/ref=16F0CD0365DCCD717925A882DECB8D3A6E042274F0E4F336F39615D8F436A62B54ADEC17EBCE7E9A093A1943AD9032BFCEACE015E2FDCFF8z1E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0CD0365DCCD717925A882DECB8D3A6E0D2172F6E0F336F39615D8F436A62B54ADEC14EFCB77C65C75181FEBC321BDCCACE211FEzFEEH" TargetMode="External"/><Relationship Id="rId11" Type="http://schemas.openxmlformats.org/officeDocument/2006/relationships/hyperlink" Target="consultantplus://offline/ref=16F0CD0365DCCD717925A882DECB8D3A6E042274F0E7F336F39615D8F436A62B54ADEC17EBCE7C910B3A1943AD9032BFCEACE015E2FDCFF8z1E9H" TargetMode="External"/><Relationship Id="rId24" Type="http://schemas.openxmlformats.org/officeDocument/2006/relationships/hyperlink" Target="consultantplus://offline/ref=16F0CD0365DCCD717925A882DECB8D3A6E0D2074F4EFF336F39615D8F436A62B54ADEC17EBCE7C94043A1943AD9032BFCEACE015E2FDCFF8z1E9H" TargetMode="External"/><Relationship Id="rId32" Type="http://schemas.openxmlformats.org/officeDocument/2006/relationships/hyperlink" Target="consultantplus://offline/ref=16F0CD0365DCCD717925A882DECB8D3A6E042274F0E4F336F39615D8F436A62B54ADEC17EBCE7E9A093A1943AD9032BFCEACE015E2FDCFF8z1E9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6F0CD0365DCCD717925A882DECB8D3A6E0D2074F4E1F336F39615D8F436A62B54ADEC17EBCE7C960C3A1943AD9032BFCEACE015E2FDCFF8z1E9H" TargetMode="External"/><Relationship Id="rId23" Type="http://schemas.openxmlformats.org/officeDocument/2006/relationships/hyperlink" Target="consultantplus://offline/ref=16F0CD0365DCCD717925A882DECB8D3A6E0D2074F4EFF336F39615D8F436A62B54ADEC17EBCE7C940A3A1943AD9032BFCEACE015E2FDCFF8z1E9H" TargetMode="External"/><Relationship Id="rId28" Type="http://schemas.openxmlformats.org/officeDocument/2006/relationships/hyperlink" Target="consultantplus://offline/ref=16F0CD0365DCCD717925A882DECB8D3A6E042274F0E7F336F39615D8F436A62B54ADEC17EBCE7E90083A1943AD9032BFCEACE015E2FDCFF8z1E9H" TargetMode="External"/><Relationship Id="rId10" Type="http://schemas.openxmlformats.org/officeDocument/2006/relationships/hyperlink" Target="consultantplus://offline/ref=16F0CD0365DCCD717925A882DECB8D3A6E02207EF6E7F336F39615D8F436A62B54ADEC14E09A2DD6583C4F14F7C53BA3CAB2E2z1E0H" TargetMode="External"/><Relationship Id="rId19" Type="http://schemas.openxmlformats.org/officeDocument/2006/relationships/hyperlink" Target="consultantplus://offline/ref=16F0CD0365DCCD717925A882DECB8D3A6E0D2074F4EFF336F39615D8F436A62B54ADEC17EBCE7C900C3A1943AD9032BFCEACE015E2FDCFF8z1E9H" TargetMode="External"/><Relationship Id="rId31" Type="http://schemas.openxmlformats.org/officeDocument/2006/relationships/hyperlink" Target="consultantplus://offline/ref=16F0CD0365DCCD717925A882DECB8D3A6E0D2074F4EFF336F39615D8F436A62B54ADEC17EBCE7C900C3A1943AD9032BFCEACE015E2FDCFF8z1E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F0CD0365DCCD717925A882DECB8D3A6E02207EF6E7F336F39615D8F436A62B54ADEC17EBCE7C930E3A1943AD9032BFCEACE015E2FDCFF8z1E9H" TargetMode="External"/><Relationship Id="rId14" Type="http://schemas.openxmlformats.org/officeDocument/2006/relationships/hyperlink" Target="consultantplus://offline/ref=16F0CD0365DCCD717925A882DECB8D3A6E0D2074F4E1F336F39615D8F436A62B54ADEC17EBCE7C91093A1943AD9032BFCEACE015E2FDCFF8z1E9H" TargetMode="External"/><Relationship Id="rId22" Type="http://schemas.openxmlformats.org/officeDocument/2006/relationships/hyperlink" Target="consultantplus://offline/ref=16F0CD0365DCCD717925A882DECB8D3A6E0D2074F4EFF336F39615D8F436A62B54ADEC17EBCE7C97093A1943AD9032BFCEACE015E2FDCFF8z1E9H" TargetMode="External"/><Relationship Id="rId27" Type="http://schemas.openxmlformats.org/officeDocument/2006/relationships/hyperlink" Target="consultantplus://offline/ref=16F0CD0365DCCD717925A882DECB8D3A6E0D2074F4EFF336F39615D8F436A62B54ADEC17EBCE7C900C3A1943AD9032BFCEACE015E2FDCFF8z1E9H" TargetMode="External"/><Relationship Id="rId30" Type="http://schemas.openxmlformats.org/officeDocument/2006/relationships/hyperlink" Target="consultantplus://offline/ref=16F0CD0365DCCD717925A882DECB8D3A6E042274F0E7F336F39615D8F436A62B54ADEC17EBCE7E90083A1943AD9032BFCEACE015E2FDCFF8z1E9H" TargetMode="External"/><Relationship Id="rId8" Type="http://schemas.openxmlformats.org/officeDocument/2006/relationships/hyperlink" Target="consultantplus://offline/ref=16F0CD0365DCCD717925A882DECB8D3A6E02237EF3E4F336F39615D8F436A62B54ADEC17EBC528C349644010EFDB3FB9D6B0E013zF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2021-04-26T07:04:00Z</dcterms:created>
  <dcterms:modified xsi:type="dcterms:W3CDTF">2021-04-26T07:05:00Z</dcterms:modified>
</cp:coreProperties>
</file>