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15" w:rsidRDefault="00540215" w:rsidP="00540215">
      <w:pPr>
        <w:spacing w:before="312" w:after="72" w:line="5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Arial" w:hAnsi="Arial" w:cs="Arial"/>
          <w:caps/>
          <w:color w:val="000000"/>
          <w:sz w:val="37"/>
          <w:szCs w:val="37"/>
          <w:shd w:val="clear" w:color="auto" w:fill="F2F7F9"/>
        </w:rPr>
        <w:t>ФЕДЕРАЛЬНЫЙ ЗАКОН РФ "ОБ ОБРАЗОВАНИИ В РОССИЙСКОЙ ФЕДЕРАЦИИ", N 273-ФЗ</w:t>
      </w:r>
    </w:p>
    <w:p w:rsidR="00540215" w:rsidRPr="00540215" w:rsidRDefault="00540215" w:rsidP="00540215">
      <w:pPr>
        <w:spacing w:before="312" w:after="72" w:line="5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Статья 79. </w:t>
      </w:r>
      <w:proofErr w:type="gramStart"/>
      <w:r w:rsidRPr="005402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Организация получения образования обучающимися с ограниченными возможностями здоровья</w:t>
      </w:r>
      <w:proofErr w:type="gramEnd"/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Содержание образования и условия организации обучения и </w:t>
      </w:r>
      <w:proofErr w:type="gram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воспитания</w:t>
      </w:r>
      <w:proofErr w:type="gramEnd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proofErr w:type="gram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Под специальными </w:t>
      </w:r>
      <w:proofErr w:type="gram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условиями</w:t>
      </w:r>
      <w:proofErr w:type="gramEnd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</w:t>
      </w: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proofErr w:type="gram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аутистического</w:t>
      </w:r>
      <w:proofErr w:type="spellEnd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спектра, со сложными дефектами и других обучающихся с ограниченными возможностями здоровья.</w:t>
      </w:r>
      <w:proofErr w:type="gramEnd"/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Особенности организации образовательной деятельности для </w:t>
      </w:r>
      <w:proofErr w:type="gram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ограниченными возможностями 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населения.</w:t>
      </w:r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</w:t>
      </w: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ограниченными возможностями здоровья обеспечиваются бесплатным двухразовым питанием.</w:t>
      </w:r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</w:t>
      </w:r>
      <w:proofErr w:type="gram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  <w:proofErr w:type="gramEnd"/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здоровья.</w:t>
      </w:r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 При получении образования </w:t>
      </w:r>
      <w:proofErr w:type="gram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обучающимся</w:t>
      </w:r>
      <w:proofErr w:type="gramEnd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сурдопереводчиков</w:t>
      </w:r>
      <w:proofErr w:type="spellEnd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тифлосурдопереводчиков</w:t>
      </w:r>
      <w:proofErr w:type="spellEnd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федерального бюджета, </w:t>
      </w: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обеспечение этих мер социальной поддержки является расходным обязательством Российской Федерации.</w:t>
      </w:r>
    </w:p>
    <w:p w:rsidR="00540215" w:rsidRPr="00540215" w:rsidRDefault="00540215" w:rsidP="00540215">
      <w:pPr>
        <w:shd w:val="clear" w:color="auto" w:fill="FFFFFF"/>
        <w:spacing w:before="240" w:after="240" w:line="51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</w:t>
      </w:r>
      <w:proofErr w:type="gramStart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воспитания</w:t>
      </w:r>
      <w:proofErr w:type="gramEnd"/>
      <w:r w:rsidRPr="005402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740907" w:rsidRDefault="00740907"/>
    <w:sectPr w:rsidR="0074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0907"/>
    <w:rsid w:val="00540215"/>
    <w:rsid w:val="0074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2019-06-06T10:33:00Z</dcterms:created>
  <dcterms:modified xsi:type="dcterms:W3CDTF">2019-06-06T10:34:00Z</dcterms:modified>
</cp:coreProperties>
</file>